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7F6FA" w14:textId="7B799205" w:rsidR="00C51E88" w:rsidRPr="00C51E88" w:rsidRDefault="00C51E88" w:rsidP="00C51E88">
      <w:pPr>
        <w:shd w:val="clear" w:color="auto" w:fill="FFCC66"/>
        <w:jc w:val="center"/>
        <w:rPr>
          <w:rFonts w:cs="Arial"/>
          <w:b/>
          <w:sz w:val="52"/>
          <w:szCs w:val="52"/>
          <w:lang w:val="en-US"/>
        </w:rPr>
      </w:pPr>
      <w:r>
        <w:rPr>
          <w:rFonts w:cs="Arial"/>
          <w:b/>
          <w:sz w:val="52"/>
          <w:szCs w:val="52"/>
          <w:lang w:val="en-US"/>
        </w:rPr>
        <w:t xml:space="preserve">Annex 4.1: </w:t>
      </w:r>
      <w:proofErr w:type="spellStart"/>
      <w:r w:rsidRPr="00C51E88">
        <w:rPr>
          <w:rFonts w:cs="Arial"/>
          <w:b/>
          <w:sz w:val="52"/>
          <w:szCs w:val="52"/>
          <w:lang w:val="en-US"/>
        </w:rPr>
        <w:t>SHLS</w:t>
      </w:r>
      <w:proofErr w:type="spellEnd"/>
      <w:r w:rsidRPr="00C51E88">
        <w:rPr>
          <w:rFonts w:cs="Arial"/>
          <w:b/>
          <w:sz w:val="52"/>
          <w:szCs w:val="52"/>
          <w:lang w:val="en-US"/>
        </w:rPr>
        <w:t xml:space="preserve"> Structure and Safety Checklist</w:t>
      </w:r>
    </w:p>
    <w:p w14:paraId="69BAE0A2" w14:textId="77777777" w:rsidR="00C51E88" w:rsidRDefault="00C51E88" w:rsidP="00C51E88">
      <w:pPr>
        <w:rPr>
          <w:rFonts w:cs="Arial"/>
          <w:b/>
          <w:i/>
          <w:szCs w:val="20"/>
          <w:lang w:val="en-US"/>
        </w:rPr>
      </w:pPr>
      <w:r w:rsidRPr="00C51E88">
        <w:rPr>
          <w:rFonts w:cs="Arial"/>
          <w:b/>
          <w:i/>
          <w:szCs w:val="20"/>
          <w:lang w:val="en-US"/>
        </w:rPr>
        <w:t xml:space="preserve">Needs assessment – these questions are used to decide if an </w:t>
      </w:r>
      <w:proofErr w:type="spellStart"/>
      <w:r w:rsidRPr="00C51E88">
        <w:rPr>
          <w:rFonts w:cs="Arial"/>
          <w:b/>
          <w:i/>
          <w:szCs w:val="20"/>
          <w:lang w:val="en-US"/>
        </w:rPr>
        <w:t>SHLS</w:t>
      </w:r>
      <w:proofErr w:type="spellEnd"/>
      <w:r w:rsidRPr="00C51E88">
        <w:rPr>
          <w:rFonts w:cs="Arial"/>
          <w:b/>
          <w:i/>
          <w:szCs w:val="20"/>
          <w:lang w:val="en-US"/>
        </w:rPr>
        <w:t xml:space="preserve"> is feasible in Step 1, but should also inform the choice of a site. </w:t>
      </w:r>
    </w:p>
    <w:p w14:paraId="01E3BDF6" w14:textId="77777777" w:rsidR="00C51E88" w:rsidRPr="00C51E88" w:rsidRDefault="00C51E88" w:rsidP="00C51E88">
      <w:pPr>
        <w:rPr>
          <w:rFonts w:cs="Arial"/>
          <w:b/>
          <w:i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810"/>
        <w:gridCol w:w="810"/>
        <w:gridCol w:w="5845"/>
      </w:tblGrid>
      <w:tr w:rsidR="00C51E88" w:rsidRPr="00BD0703" w14:paraId="5B4CA932" w14:textId="77777777" w:rsidTr="009D4B1A">
        <w:trPr>
          <w:trHeight w:val="368"/>
        </w:trPr>
        <w:tc>
          <w:tcPr>
            <w:tcW w:w="5485" w:type="dxa"/>
            <w:vMerge w:val="restart"/>
          </w:tcPr>
          <w:p w14:paraId="4148A4F5" w14:textId="77777777" w:rsidR="00C51E88" w:rsidRPr="00BD0703" w:rsidRDefault="00C51E88" w:rsidP="009D4B1A">
            <w:pPr>
              <w:rPr>
                <w:rFonts w:cs="Arial"/>
                <w:b/>
                <w:szCs w:val="20"/>
              </w:rPr>
            </w:pPr>
            <w:r w:rsidRPr="00BD0703">
              <w:rPr>
                <w:rFonts w:cs="Arial"/>
                <w:b/>
                <w:szCs w:val="20"/>
              </w:rPr>
              <w:t>Consideration</w:t>
            </w:r>
          </w:p>
        </w:tc>
        <w:tc>
          <w:tcPr>
            <w:tcW w:w="1620" w:type="dxa"/>
            <w:gridSpan w:val="2"/>
          </w:tcPr>
          <w:p w14:paraId="1AED1962" w14:textId="77777777" w:rsidR="00C51E88" w:rsidRPr="00BD0703" w:rsidRDefault="00C51E88" w:rsidP="009D4B1A">
            <w:pPr>
              <w:rPr>
                <w:rFonts w:cs="Arial"/>
                <w:b/>
                <w:szCs w:val="20"/>
              </w:rPr>
            </w:pPr>
            <w:r w:rsidRPr="00BD0703">
              <w:rPr>
                <w:rFonts w:cs="Arial"/>
                <w:b/>
                <w:szCs w:val="20"/>
              </w:rPr>
              <w:t xml:space="preserve">Is this a risk in your context? </w:t>
            </w:r>
          </w:p>
        </w:tc>
        <w:tc>
          <w:tcPr>
            <w:tcW w:w="5845" w:type="dxa"/>
            <w:vMerge w:val="restart"/>
          </w:tcPr>
          <w:p w14:paraId="14F377EE" w14:textId="77777777" w:rsidR="00C51E88" w:rsidRPr="00BD0703" w:rsidRDefault="00C51E88" w:rsidP="009D4B1A">
            <w:pPr>
              <w:rPr>
                <w:rFonts w:cs="Arial"/>
                <w:b/>
                <w:szCs w:val="20"/>
              </w:rPr>
            </w:pPr>
            <w:r w:rsidRPr="00BD0703">
              <w:rPr>
                <w:rFonts w:cs="Arial"/>
                <w:b/>
                <w:szCs w:val="20"/>
              </w:rPr>
              <w:t xml:space="preserve">If yes, describe how it can be mitigated. </w:t>
            </w:r>
            <w:r w:rsidRPr="00BD0703">
              <w:rPr>
                <w:rFonts w:cs="Arial"/>
                <w:b/>
                <w:szCs w:val="20"/>
                <w:u w:val="single"/>
              </w:rPr>
              <w:t xml:space="preserve">If risks cannot be mitigated and the intervention risks causing harm to children, you should not implement an </w:t>
            </w:r>
            <w:proofErr w:type="spellStart"/>
            <w:r w:rsidRPr="00BD0703">
              <w:rPr>
                <w:rFonts w:cs="Arial"/>
                <w:b/>
                <w:szCs w:val="20"/>
                <w:u w:val="single"/>
              </w:rPr>
              <w:t>SHLS</w:t>
            </w:r>
            <w:proofErr w:type="spellEnd"/>
            <w:r w:rsidRPr="00BD0703">
              <w:rPr>
                <w:rFonts w:cs="Arial"/>
                <w:b/>
                <w:szCs w:val="20"/>
                <w:u w:val="single"/>
              </w:rPr>
              <w:t>.</w:t>
            </w:r>
            <w:r w:rsidRPr="00BD0703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C51E88" w:rsidRPr="00BD0703" w14:paraId="656481E3" w14:textId="77777777" w:rsidTr="009D4B1A">
        <w:trPr>
          <w:trHeight w:val="278"/>
        </w:trPr>
        <w:tc>
          <w:tcPr>
            <w:tcW w:w="5485" w:type="dxa"/>
            <w:vMerge/>
          </w:tcPr>
          <w:p w14:paraId="2703C4CC" w14:textId="77777777" w:rsidR="00C51E88" w:rsidRPr="00BD0703" w:rsidRDefault="00C51E88" w:rsidP="009D4B1A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810" w:type="dxa"/>
          </w:tcPr>
          <w:p w14:paraId="56A19396" w14:textId="77777777" w:rsidR="00C51E88" w:rsidRPr="00BD0703" w:rsidRDefault="00C51E88" w:rsidP="009D4B1A">
            <w:pPr>
              <w:rPr>
                <w:rFonts w:cs="Arial"/>
                <w:b/>
                <w:szCs w:val="20"/>
              </w:rPr>
            </w:pPr>
            <w:r w:rsidRPr="00BD0703">
              <w:rPr>
                <w:rFonts w:cs="Arial"/>
                <w:b/>
                <w:szCs w:val="20"/>
              </w:rPr>
              <w:t>Yes</w:t>
            </w:r>
          </w:p>
        </w:tc>
        <w:tc>
          <w:tcPr>
            <w:tcW w:w="810" w:type="dxa"/>
          </w:tcPr>
          <w:p w14:paraId="0FA7B44B" w14:textId="77777777" w:rsidR="00C51E88" w:rsidRPr="00BD0703" w:rsidRDefault="00C51E88" w:rsidP="009D4B1A">
            <w:pPr>
              <w:rPr>
                <w:rFonts w:cs="Arial"/>
                <w:b/>
                <w:szCs w:val="20"/>
              </w:rPr>
            </w:pPr>
            <w:r w:rsidRPr="00BD0703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5845" w:type="dxa"/>
            <w:vMerge/>
          </w:tcPr>
          <w:p w14:paraId="2FBC49B5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</w:tr>
      <w:tr w:rsidR="00C51E88" w:rsidRPr="00BD0703" w14:paraId="1D405E9D" w14:textId="77777777" w:rsidTr="009D4B1A">
        <w:tc>
          <w:tcPr>
            <w:tcW w:w="5485" w:type="dxa"/>
          </w:tcPr>
          <w:p w14:paraId="5BD7D933" w14:textId="77777777" w:rsidR="00C51E88" w:rsidRPr="00BD0703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0703">
              <w:rPr>
                <w:rFonts w:ascii="Arial" w:hAnsi="Arial" w:cs="Arial"/>
                <w:sz w:val="20"/>
                <w:szCs w:val="20"/>
              </w:rPr>
              <w:t xml:space="preserve">Would traveling to or from the </w:t>
            </w:r>
            <w:proofErr w:type="spellStart"/>
            <w:r w:rsidRPr="00BD0703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BD0703">
              <w:rPr>
                <w:rFonts w:ascii="Arial" w:hAnsi="Arial" w:cs="Arial"/>
                <w:sz w:val="20"/>
                <w:szCs w:val="20"/>
              </w:rPr>
              <w:t xml:space="preserve"> put girls and boys at risk of harm?</w:t>
            </w:r>
          </w:p>
        </w:tc>
        <w:tc>
          <w:tcPr>
            <w:tcW w:w="810" w:type="dxa"/>
          </w:tcPr>
          <w:p w14:paraId="02B45D69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</w:tcPr>
          <w:p w14:paraId="5C703D7D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45" w:type="dxa"/>
          </w:tcPr>
          <w:p w14:paraId="58F3D507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</w:tr>
      <w:tr w:rsidR="00C51E88" w:rsidRPr="00BD0703" w14:paraId="38C0C778" w14:textId="77777777" w:rsidTr="009D4B1A">
        <w:tc>
          <w:tcPr>
            <w:tcW w:w="5485" w:type="dxa"/>
          </w:tcPr>
          <w:p w14:paraId="497A642F" w14:textId="77777777" w:rsidR="00C51E88" w:rsidRPr="00BD0703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0703">
              <w:rPr>
                <w:rFonts w:ascii="Arial" w:hAnsi="Arial" w:cs="Arial"/>
                <w:sz w:val="20"/>
                <w:szCs w:val="20"/>
              </w:rPr>
              <w:t xml:space="preserve">Would traveling to or from the </w:t>
            </w:r>
            <w:proofErr w:type="spellStart"/>
            <w:r w:rsidRPr="00BD0703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BD0703">
              <w:rPr>
                <w:rFonts w:ascii="Arial" w:hAnsi="Arial" w:cs="Arial"/>
                <w:sz w:val="20"/>
                <w:szCs w:val="20"/>
              </w:rPr>
              <w:t xml:space="preserve"> put staff at risk of harm?</w:t>
            </w:r>
          </w:p>
        </w:tc>
        <w:tc>
          <w:tcPr>
            <w:tcW w:w="810" w:type="dxa"/>
          </w:tcPr>
          <w:p w14:paraId="77622CEC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</w:tcPr>
          <w:p w14:paraId="0C624F60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45" w:type="dxa"/>
          </w:tcPr>
          <w:p w14:paraId="328BD03F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</w:tr>
      <w:tr w:rsidR="00C51E88" w:rsidRPr="00BD0703" w14:paraId="3E49E03F" w14:textId="77777777" w:rsidTr="009D4B1A">
        <w:tc>
          <w:tcPr>
            <w:tcW w:w="5485" w:type="dxa"/>
          </w:tcPr>
          <w:p w14:paraId="56B1247A" w14:textId="77777777" w:rsidR="00C51E88" w:rsidRPr="00BD0703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0703">
              <w:rPr>
                <w:rFonts w:ascii="Arial" w:hAnsi="Arial" w:cs="Arial"/>
                <w:sz w:val="20"/>
                <w:szCs w:val="20"/>
              </w:rPr>
              <w:t xml:space="preserve">Could an </w:t>
            </w:r>
            <w:proofErr w:type="spellStart"/>
            <w:r w:rsidRPr="00BD0703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BD0703">
              <w:rPr>
                <w:rFonts w:ascii="Arial" w:hAnsi="Arial" w:cs="Arial"/>
                <w:sz w:val="20"/>
                <w:szCs w:val="20"/>
              </w:rPr>
              <w:t xml:space="preserve"> could be targeted for attack or used to harm girls and boys (e.g. to enroll girls and boys in armed forces or groups)?</w:t>
            </w:r>
          </w:p>
        </w:tc>
        <w:tc>
          <w:tcPr>
            <w:tcW w:w="810" w:type="dxa"/>
          </w:tcPr>
          <w:p w14:paraId="64D14D03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</w:tcPr>
          <w:p w14:paraId="4C844D1F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45" w:type="dxa"/>
          </w:tcPr>
          <w:p w14:paraId="0A8F80B9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</w:tr>
      <w:tr w:rsidR="00C51E88" w:rsidRPr="00BD0703" w14:paraId="2D3F34A0" w14:textId="77777777" w:rsidTr="009D4B1A">
        <w:tc>
          <w:tcPr>
            <w:tcW w:w="5485" w:type="dxa"/>
          </w:tcPr>
          <w:p w14:paraId="332C9CB7" w14:textId="77777777" w:rsidR="00C51E88" w:rsidRPr="00BD0703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0703">
              <w:rPr>
                <w:rFonts w:ascii="Arial" w:hAnsi="Arial" w:cs="Arial"/>
                <w:sz w:val="20"/>
                <w:szCs w:val="20"/>
              </w:rPr>
              <w:t xml:space="preserve">Would potential </w:t>
            </w:r>
            <w:proofErr w:type="spellStart"/>
            <w:r w:rsidRPr="00BD0703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BD0703">
              <w:rPr>
                <w:rFonts w:ascii="Arial" w:hAnsi="Arial" w:cs="Arial"/>
                <w:sz w:val="20"/>
                <w:szCs w:val="20"/>
              </w:rPr>
              <w:t xml:space="preserve"> sites be unsafe in other ways? (vehicles, unsafe terrain, sharp objects, </w:t>
            </w:r>
            <w:r>
              <w:rPr>
                <w:rFonts w:ascii="Arial" w:hAnsi="Arial" w:cs="Arial"/>
                <w:sz w:val="20"/>
                <w:szCs w:val="20"/>
              </w:rPr>
              <w:t xml:space="preserve">proximity of armed groups, </w:t>
            </w:r>
            <w:r w:rsidRPr="00BD0703">
              <w:rPr>
                <w:rFonts w:ascii="Arial" w:hAnsi="Arial" w:cs="Arial"/>
                <w:sz w:val="20"/>
                <w:szCs w:val="20"/>
              </w:rPr>
              <w:t>etc.)</w:t>
            </w:r>
          </w:p>
        </w:tc>
        <w:tc>
          <w:tcPr>
            <w:tcW w:w="810" w:type="dxa"/>
          </w:tcPr>
          <w:p w14:paraId="5184EB6D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</w:tcPr>
          <w:p w14:paraId="7348915B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45" w:type="dxa"/>
          </w:tcPr>
          <w:p w14:paraId="41FD4B51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</w:tr>
      <w:tr w:rsidR="00C51E88" w:rsidRPr="00BD0703" w14:paraId="00E87165" w14:textId="77777777" w:rsidTr="009D4B1A">
        <w:tc>
          <w:tcPr>
            <w:tcW w:w="5485" w:type="dxa"/>
          </w:tcPr>
          <w:p w14:paraId="6CD29B90" w14:textId="77777777" w:rsidR="00C51E88" w:rsidRPr="00BD0703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0703">
              <w:rPr>
                <w:rFonts w:ascii="Arial" w:hAnsi="Arial" w:cs="Arial"/>
                <w:sz w:val="20"/>
                <w:szCs w:val="20"/>
              </w:rPr>
              <w:t xml:space="preserve">Could an </w:t>
            </w:r>
            <w:proofErr w:type="spellStart"/>
            <w:r w:rsidRPr="00BD0703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BD0703">
              <w:rPr>
                <w:rFonts w:ascii="Arial" w:hAnsi="Arial" w:cs="Arial"/>
                <w:sz w:val="20"/>
                <w:szCs w:val="20"/>
              </w:rPr>
              <w:t xml:space="preserve"> lead to increased tensions between different groups? </w:t>
            </w:r>
          </w:p>
        </w:tc>
        <w:tc>
          <w:tcPr>
            <w:tcW w:w="810" w:type="dxa"/>
          </w:tcPr>
          <w:p w14:paraId="66A6E16A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</w:tcPr>
          <w:p w14:paraId="2B229453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45" w:type="dxa"/>
          </w:tcPr>
          <w:p w14:paraId="68A0EE72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</w:tr>
    </w:tbl>
    <w:p w14:paraId="7052EB55" w14:textId="77777777" w:rsidR="00C51E88" w:rsidRPr="00BD0703" w:rsidRDefault="00C51E88" w:rsidP="00C51E88">
      <w:pPr>
        <w:ind w:left="540"/>
        <w:jc w:val="center"/>
        <w:rPr>
          <w:rFonts w:cs="Arial"/>
          <w:b/>
          <w:szCs w:val="20"/>
        </w:rPr>
      </w:pPr>
    </w:p>
    <w:p w14:paraId="381B0C33" w14:textId="77777777" w:rsidR="00C51E88" w:rsidRPr="00C51E88" w:rsidRDefault="00C51E88" w:rsidP="00C51E88">
      <w:pPr>
        <w:rPr>
          <w:rFonts w:cs="Arial"/>
          <w:b/>
          <w:i/>
          <w:sz w:val="32"/>
          <w:szCs w:val="32"/>
        </w:rPr>
      </w:pPr>
      <w:r w:rsidRPr="00C51E88">
        <w:rPr>
          <w:rFonts w:cs="Arial"/>
          <w:b/>
          <w:i/>
          <w:sz w:val="32"/>
          <w:szCs w:val="32"/>
        </w:rPr>
        <w:t>Site selection and set-up</w:t>
      </w:r>
    </w:p>
    <w:tbl>
      <w:tblPr>
        <w:tblW w:w="12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85"/>
        <w:gridCol w:w="810"/>
        <w:gridCol w:w="810"/>
        <w:gridCol w:w="5855"/>
      </w:tblGrid>
      <w:tr w:rsidR="00C51E88" w:rsidRPr="00BD0703" w14:paraId="32CAEA6E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AFCA56" w14:textId="77777777" w:rsidR="00C51E88" w:rsidRPr="00754993" w:rsidRDefault="00C51E88" w:rsidP="009D4B1A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Item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F57E" w14:textId="77777777" w:rsidR="00C51E88" w:rsidRPr="00754993" w:rsidRDefault="00C51E88" w:rsidP="009D4B1A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Yes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E214" w14:textId="77777777" w:rsidR="00C51E88" w:rsidRPr="00754993" w:rsidRDefault="00C51E88" w:rsidP="009D4B1A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E4EFA8" w14:textId="77777777" w:rsidR="00C51E88" w:rsidRPr="00754993" w:rsidRDefault="00C51E88" w:rsidP="009D4B1A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Recommended Action </w:t>
            </w:r>
          </w:p>
        </w:tc>
      </w:tr>
      <w:tr w:rsidR="00C51E88" w:rsidRPr="00BD0703" w14:paraId="151DA9CE" w14:textId="77777777" w:rsidTr="009D4B1A">
        <w:trPr>
          <w:trHeight w:val="488"/>
        </w:trPr>
        <w:tc>
          <w:tcPr>
            <w:tcW w:w="12960" w:type="dxa"/>
            <w:gridSpan w:val="4"/>
            <w:shd w:val="clear" w:color="auto" w:fill="auto"/>
            <w:vAlign w:val="center"/>
          </w:tcPr>
          <w:p w14:paraId="2D90551B" w14:textId="77777777" w:rsidR="00C51E88" w:rsidRPr="00C51E88" w:rsidRDefault="00C51E88" w:rsidP="009D4B1A">
            <w:pPr>
              <w:rPr>
                <w:rFonts w:cs="Arial"/>
                <w:b/>
                <w:szCs w:val="20"/>
              </w:rPr>
            </w:pPr>
            <w:r w:rsidRPr="00C51E88">
              <w:rPr>
                <w:rFonts w:cs="Arial"/>
                <w:b/>
                <w:szCs w:val="20"/>
              </w:rPr>
              <w:t>Location</w:t>
            </w:r>
          </w:p>
        </w:tc>
      </w:tr>
      <w:tr w:rsidR="00C51E88" w:rsidRPr="00BD0703" w14:paraId="10D83CB6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07F1C5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 xml:space="preserve">The site has a clearly defined space, (by trees, a fence, bricks, etc. – anything that enables children to know where it is). If security demands it, the </w:t>
            </w:r>
            <w:proofErr w:type="spellStart"/>
            <w:r w:rsidRPr="00FF54D0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FF54D0">
              <w:rPr>
                <w:rFonts w:ascii="Arial" w:hAnsi="Arial" w:cs="Arial"/>
                <w:sz w:val="20"/>
                <w:szCs w:val="20"/>
              </w:rPr>
              <w:t xml:space="preserve"> is enclosed on all side by a secure fence and has a specific entrance/exit.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34F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2EC8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6C612A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</w:tr>
      <w:tr w:rsidR="00C51E88" w:rsidRPr="00BD0703" w14:paraId="4462B7D6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9DCB49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lastRenderedPageBreak/>
              <w:t xml:space="preserve">The site has necessary protection from the elements (shade, shelter, etc.). 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A011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58E8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90A6FB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</w:tr>
      <w:tr w:rsidR="00C51E88" w:rsidRPr="00BD0703" w14:paraId="1F670AA6" w14:textId="77777777" w:rsidTr="009D4B1A">
        <w:trPr>
          <w:trHeight w:val="54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35F9E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 xml:space="preserve">The site is less than 60 minutes’ walk from children’s communities.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DFD4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A108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6881A7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  <w:p w14:paraId="5F42C406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</w:tr>
      <w:tr w:rsidR="00C51E88" w:rsidRPr="00BD0703" w14:paraId="13E87762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104E6E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 site and all buildings in it can be accessed by all children and community members, including those with disabilities.</w:t>
            </w:r>
            <w:r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C0C8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84EF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6D9B37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2C091FBE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389B61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 ratio 1 square meter per child is respected in indoor and outdoor space.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BB99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8A84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88AAB2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10D90D38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1394E3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 site is safe and free from hazards (vehicles driving through, sharp objects, unsafe terrain, proximity of armed groups, etc.)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B2A4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FFE4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ED9E27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6C156E38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DCE905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There is safe outdoor space for sport and recreational activities, free from sharp objects, holes, etc.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5030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2684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037111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4B6E461A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323A68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 site is clean (</w:t>
            </w:r>
            <w:r>
              <w:rPr>
                <w:rFonts w:ascii="Arial" w:hAnsi="Arial" w:cs="Arial"/>
                <w:sz w:val="20"/>
                <w:szCs w:val="20"/>
              </w:rPr>
              <w:t>and can</w:t>
            </w:r>
            <w:r w:rsidRPr="00FF54D0">
              <w:rPr>
                <w:rFonts w:ascii="Arial" w:hAnsi="Arial" w:cs="Arial"/>
                <w:sz w:val="20"/>
                <w:szCs w:val="20"/>
              </w:rPr>
              <w:t xml:space="preserve"> be cleaned).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5629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4D71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F4CD20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17DFCEAF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84287D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 xml:space="preserve">The site has proper ventilation and air quality is good.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2378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8730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3A190C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7E8C9318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</w:tcPr>
          <w:p w14:paraId="0008C394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There are no sharp edges on equipment/furniture in play areas.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BA7D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3052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887210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5A03B7DD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</w:tcPr>
          <w:p w14:paraId="71F40444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 site has safe buildings (or has space for buildings to be provided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F54D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8AFB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96C5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F910BB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31935135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</w:tcPr>
          <w:p w14:paraId="5BB182A2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 xml:space="preserve">Possible seasonal and security changes </w:t>
            </w:r>
            <w:r>
              <w:rPr>
                <w:rFonts w:ascii="Arial" w:hAnsi="Arial" w:cs="Arial"/>
                <w:sz w:val="20"/>
                <w:szCs w:val="20"/>
              </w:rPr>
              <w:t xml:space="preserve">(including in transit routes) </w:t>
            </w:r>
            <w:r w:rsidRPr="00FF54D0">
              <w:rPr>
                <w:rFonts w:ascii="Arial" w:hAnsi="Arial" w:cs="Arial"/>
                <w:sz w:val="20"/>
                <w:szCs w:val="20"/>
              </w:rPr>
              <w:t>have been taken into consideration in site selection.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6987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305F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A5532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2318A658" w14:textId="77777777" w:rsidTr="009D4B1A">
        <w:trPr>
          <w:trHeight w:val="488"/>
        </w:trPr>
        <w:tc>
          <w:tcPr>
            <w:tcW w:w="12960" w:type="dxa"/>
            <w:gridSpan w:val="4"/>
            <w:shd w:val="clear" w:color="auto" w:fill="auto"/>
            <w:vAlign w:val="center"/>
          </w:tcPr>
          <w:p w14:paraId="7B9F2342" w14:textId="77777777" w:rsidR="00C51E88" w:rsidRPr="00C51E88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E8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Availability </w:t>
            </w:r>
          </w:p>
        </w:tc>
      </w:tr>
      <w:tr w:rsidR="00C51E88" w:rsidRPr="00BD0703" w14:paraId="37E53786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2521E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 xml:space="preserve">Community members have agreed to the use of the space.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FBB3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E1B6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37DB4F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4ADEDC80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8FD0A4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 xml:space="preserve">The necessary permissions for use of the site have been obtained, and the duration and timing of the site’s availability (including any other functions planned for the site) are known. 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0FEC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C3BF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196FB2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2CA11BC9" w14:textId="77777777" w:rsidTr="009D4B1A">
        <w:trPr>
          <w:trHeight w:val="488"/>
        </w:trPr>
        <w:tc>
          <w:tcPr>
            <w:tcW w:w="12960" w:type="dxa"/>
            <w:gridSpan w:val="4"/>
            <w:shd w:val="clear" w:color="auto" w:fill="auto"/>
            <w:vAlign w:val="center"/>
          </w:tcPr>
          <w:p w14:paraId="62BDF65C" w14:textId="77777777" w:rsidR="00C51E88" w:rsidRPr="00C51E88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E88">
              <w:rPr>
                <w:rFonts w:ascii="Arial" w:hAnsi="Arial" w:cs="Arial"/>
                <w:b/>
                <w:bCs/>
                <w:sz w:val="20"/>
                <w:szCs w:val="20"/>
              </w:rPr>
              <w:t>WASH</w:t>
            </w:r>
          </w:p>
        </w:tc>
      </w:tr>
      <w:tr w:rsidR="00C51E88" w:rsidRPr="00BD0703" w14:paraId="674F98A7" w14:textId="77777777" w:rsidTr="009D4B1A">
        <w:trPr>
          <w:trHeight w:val="773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B3CB3B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 site has safe drinking water and latrines that can be accessed by all children, including those with disabilities.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6EC5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81B0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921C2D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4ED1FCCD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0223F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Latrines that provide sufficient privacy and can be locked from the inside are available and functional. Numbers should be in accordance with Sphere standards.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B416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8ABC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5A0080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488B5208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</w:tcPr>
          <w:p w14:paraId="68DC1731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 latrines are separated for boys and for girls.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A105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1E12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C68FE6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66DE1A7A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</w:tcPr>
          <w:p w14:paraId="23D6D0D4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 latrines are cleaned on a daily basis.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1948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7E7B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4E550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584B97FC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</w:tcPr>
          <w:p w14:paraId="71AAAC82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Hand washing facilities are available with soap and water.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F089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949B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1DA2D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64FE4820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</w:tcPr>
          <w:p w14:paraId="67127BC1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 xml:space="preserve">Menstrual hygiene materials are available, and can be disposed of privately.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99D1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C6B0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9A06A9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48C1D669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21DF73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Proper facilities (rubbish/trash bin) for waste disposal are available.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00DD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0011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FB6796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165ACDCF" w14:textId="77777777" w:rsidTr="009D4B1A">
        <w:trPr>
          <w:trHeight w:val="488"/>
        </w:trPr>
        <w:tc>
          <w:tcPr>
            <w:tcW w:w="12960" w:type="dxa"/>
            <w:gridSpan w:val="4"/>
            <w:shd w:val="clear" w:color="auto" w:fill="auto"/>
            <w:vAlign w:val="center"/>
          </w:tcPr>
          <w:p w14:paraId="4F4B49CB" w14:textId="77777777" w:rsidR="00C51E88" w:rsidRPr="00C51E88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E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Equipping the </w:t>
            </w:r>
            <w:proofErr w:type="spellStart"/>
            <w:r w:rsidRPr="00C51E88">
              <w:rPr>
                <w:rFonts w:ascii="Arial" w:hAnsi="Arial" w:cs="Arial"/>
                <w:b/>
                <w:bCs/>
                <w:sz w:val="20"/>
                <w:szCs w:val="20"/>
              </w:rPr>
              <w:t>SHLS</w:t>
            </w:r>
            <w:proofErr w:type="spellEnd"/>
          </w:p>
        </w:tc>
      </w:tr>
      <w:tr w:rsidR="00C51E88" w:rsidRPr="00BD0703" w14:paraId="2D50E6DA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6489B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Equipment (recreation/art kits/toys) is in good condition, is culturally- and age-appropriate, and can be securely stored when not in use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23F3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D940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BA3A07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4EDCB7A0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B4F78A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lastRenderedPageBreak/>
              <w:t xml:space="preserve">The site has a first aid kit.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2168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5611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99A85D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54E6BB70" w14:textId="77777777" w:rsidTr="009D4B1A">
        <w:trPr>
          <w:trHeight w:val="488"/>
        </w:trPr>
        <w:tc>
          <w:tcPr>
            <w:tcW w:w="12960" w:type="dxa"/>
            <w:gridSpan w:val="4"/>
            <w:shd w:val="clear" w:color="auto" w:fill="auto"/>
            <w:vAlign w:val="center"/>
          </w:tcPr>
          <w:p w14:paraId="047D45AD" w14:textId="77777777" w:rsidR="00C51E88" w:rsidRPr="00C51E88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/>
            <w:r w:rsidRPr="00C51E88">
              <w:rPr>
                <w:rFonts w:ascii="Arial" w:hAnsi="Arial" w:cs="Arial"/>
                <w:b/>
                <w:bCs/>
                <w:sz w:val="20"/>
                <w:szCs w:val="20"/>
              </w:rPr>
              <w:t>Visibility</w:t>
            </w:r>
            <w:bookmarkEnd w:id="0"/>
          </w:p>
        </w:tc>
      </w:tr>
      <w:tr w:rsidR="00C51E88" w:rsidRPr="00BD0703" w14:paraId="287E5B38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B19D5E" w14:textId="77777777" w:rsidR="00C51E88" w:rsidRPr="00FF54D0" w:rsidRDefault="00C51E88" w:rsidP="009D4B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space can be identified as a space for children, provided it is a context that does not target children directly. A sign, banner, or paintings should be displayed to identify the place as a children’s center.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E548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D599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50B46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66D204FD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7E3535" w14:textId="77777777" w:rsidR="00C51E88" w:rsidRPr="002C2265" w:rsidRDefault="00C51E88" w:rsidP="009D4B1A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265">
              <w:rPr>
                <w:rFonts w:ascii="Arial" w:hAnsi="Arial" w:cs="Arial"/>
                <w:sz w:val="20"/>
                <w:szCs w:val="20"/>
              </w:rPr>
              <w:t xml:space="preserve">No person should be allowed to enter a </w:t>
            </w:r>
            <w:proofErr w:type="spellStart"/>
            <w:r w:rsidRPr="002C2265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2C2265">
              <w:rPr>
                <w:rFonts w:ascii="Arial" w:hAnsi="Arial" w:cs="Arial"/>
                <w:sz w:val="20"/>
                <w:szCs w:val="20"/>
              </w:rPr>
              <w:t xml:space="preserve"> with any kind of weapon. This is a minimum international standard.</w:t>
            </w:r>
            <w:r w:rsidRPr="002C2265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2C2265">
              <w:rPr>
                <w:rFonts w:ascii="Arial" w:hAnsi="Arial" w:cs="Arial"/>
                <w:sz w:val="20"/>
                <w:szCs w:val="20"/>
              </w:rPr>
              <w:t xml:space="preserve"> If a person wishes to enter the </w:t>
            </w:r>
            <w:proofErr w:type="spellStart"/>
            <w:r w:rsidRPr="002C2265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2C2265">
              <w:rPr>
                <w:rFonts w:ascii="Arial" w:hAnsi="Arial" w:cs="Arial"/>
                <w:sz w:val="20"/>
                <w:szCs w:val="20"/>
              </w:rPr>
              <w:t xml:space="preserve">, the weapon should be left outside the </w:t>
            </w:r>
            <w:proofErr w:type="spellStart"/>
            <w:r w:rsidRPr="002C2265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2C2265">
              <w:rPr>
                <w:rFonts w:ascii="Arial" w:hAnsi="Arial" w:cs="Arial"/>
                <w:sz w:val="20"/>
                <w:szCs w:val="20"/>
              </w:rPr>
              <w:t xml:space="preserve">. Clear explanatory signs and a sign stating “No Guns” must be present at any entry point of the </w:t>
            </w:r>
            <w:proofErr w:type="spellStart"/>
            <w:r w:rsidRPr="002C2265">
              <w:rPr>
                <w:rFonts w:ascii="Arial" w:hAnsi="Arial" w:cs="Arial"/>
                <w:sz w:val="20"/>
                <w:szCs w:val="20"/>
              </w:rPr>
              <w:t>SHLS</w:t>
            </w:r>
            <w:proofErr w:type="spellEnd"/>
            <w:r w:rsidRPr="002C226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FF22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7CC4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4A34A3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C51E88" w:rsidRPr="00BD0703" w14:paraId="0C23547F" w14:textId="77777777" w:rsidTr="009D4B1A">
        <w:trPr>
          <w:trHeight w:val="488"/>
        </w:trPr>
        <w:tc>
          <w:tcPr>
            <w:tcW w:w="54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164B75" w14:textId="77777777" w:rsidR="00C51E88" w:rsidRPr="002C2265" w:rsidRDefault="00C51E88" w:rsidP="009D4B1A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4D0">
              <w:rPr>
                <w:rFonts w:ascii="Arial" w:hAnsi="Arial" w:cs="Arial"/>
                <w:sz w:val="20"/>
                <w:szCs w:val="20"/>
              </w:rPr>
              <w:t>The site has visible emergency protocols in place.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9069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DBDF" w14:textId="77777777" w:rsidR="00C51E88" w:rsidRPr="00BD0703" w:rsidRDefault="00C51E88" w:rsidP="009D4B1A">
            <w:pPr>
              <w:rPr>
                <w:rFonts w:cs="Arial"/>
                <w:szCs w:val="20"/>
              </w:rPr>
            </w:pPr>
          </w:p>
        </w:tc>
        <w:tc>
          <w:tcPr>
            <w:tcW w:w="5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D0B7AE" w14:textId="77777777" w:rsidR="00C51E88" w:rsidRPr="00BD0703" w:rsidRDefault="00C51E88" w:rsidP="009D4B1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</w:tbl>
    <w:p w14:paraId="426D4E26" w14:textId="77777777" w:rsidR="00C51E88" w:rsidRPr="00BD0703" w:rsidRDefault="00C51E88" w:rsidP="00C51E88">
      <w:pPr>
        <w:rPr>
          <w:rFonts w:cs="Arial"/>
          <w:b/>
          <w:szCs w:val="20"/>
          <w:lang w:val="en-US"/>
        </w:rPr>
      </w:pPr>
    </w:p>
    <w:p w14:paraId="342D7BB1" w14:textId="797AC964" w:rsidR="00574E9F" w:rsidRPr="004E184A" w:rsidRDefault="00574E9F" w:rsidP="004E184A"/>
    <w:sectPr w:rsidR="00574E9F" w:rsidRPr="004E184A" w:rsidSect="00BD0703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7899D" w14:textId="77777777" w:rsidR="00951D42" w:rsidRDefault="00951D42" w:rsidP="00800432">
      <w:r>
        <w:separator/>
      </w:r>
    </w:p>
  </w:endnote>
  <w:endnote w:type="continuationSeparator" w:id="0">
    <w:p w14:paraId="22767AD9" w14:textId="77777777" w:rsidR="00951D42" w:rsidRDefault="00951D42" w:rsidP="00800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6120E" w14:textId="77777777" w:rsidR="00951D42" w:rsidRDefault="00951D42" w:rsidP="00800432">
      <w:r>
        <w:separator/>
      </w:r>
    </w:p>
  </w:footnote>
  <w:footnote w:type="continuationSeparator" w:id="0">
    <w:p w14:paraId="6A06915C" w14:textId="77777777" w:rsidR="00951D42" w:rsidRDefault="00951D42" w:rsidP="00800432">
      <w:r>
        <w:continuationSeparator/>
      </w:r>
    </w:p>
  </w:footnote>
  <w:footnote w:id="1">
    <w:p w14:paraId="765BE29D" w14:textId="77777777" w:rsidR="00C51E88" w:rsidRPr="00C86807" w:rsidRDefault="00C51E88" w:rsidP="00C51E8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Please see the </w:t>
      </w:r>
      <w:r w:rsidRPr="001547D0">
        <w:rPr>
          <w:u w:val="single"/>
        </w:rPr>
        <w:t>Handicap International Disability Checklist for Emergency Response</w:t>
      </w:r>
      <w:r>
        <w:rPr>
          <w:u w:val="single"/>
        </w:rPr>
        <w:t xml:space="preserve"> </w:t>
      </w:r>
      <w:r>
        <w:t>for further guidance.</w:t>
      </w:r>
    </w:p>
  </w:footnote>
  <w:footnote w:id="2">
    <w:p w14:paraId="3E11A6EF" w14:textId="77777777" w:rsidR="00C51E88" w:rsidRDefault="00C51E88" w:rsidP="00C51E88">
      <w:pPr>
        <w:spacing w:line="276" w:lineRule="auto"/>
      </w:pPr>
      <w:r>
        <w:rPr>
          <w:rStyle w:val="FootnoteReference"/>
        </w:rPr>
        <w:footnoteRef/>
      </w:r>
      <w:r>
        <w:t xml:space="preserve"> The importance of inspecting an existing structure cannot be overstated, particularly after earthquakes or floods that may have damaged a building’s foundation or compromised its structural integrity. Only a civil engineer is qualified to sign off on the safety of a building. When in doubt, use a tent or temporary shelter until a civil engineer can perform an inspection. </w:t>
      </w:r>
    </w:p>
    <w:p w14:paraId="463DE914" w14:textId="77777777" w:rsidR="00C51E88" w:rsidRPr="00306E8B" w:rsidRDefault="00C51E88" w:rsidP="00C51E88">
      <w:pPr>
        <w:pStyle w:val="FootnoteText"/>
        <w:rPr>
          <w:lang w:val="en-US"/>
        </w:rPr>
      </w:pPr>
    </w:p>
  </w:footnote>
  <w:footnote w:id="3">
    <w:p w14:paraId="50237E54" w14:textId="77777777" w:rsidR="00C51E88" w:rsidRPr="00345892" w:rsidRDefault="00C51E88" w:rsidP="00C51E88">
      <w:pPr>
        <w:pStyle w:val="FootnoteText"/>
        <w:rPr>
          <w:rFonts w:cs="Arial"/>
          <w:sz w:val="18"/>
          <w:szCs w:val="18"/>
          <w:lang w:val="en-US"/>
        </w:rPr>
      </w:pPr>
      <w:r w:rsidRPr="00345892">
        <w:rPr>
          <w:rStyle w:val="FootnoteReference"/>
          <w:rFonts w:cs="Arial"/>
        </w:rPr>
        <w:footnoteRef/>
      </w:r>
      <w:r w:rsidRPr="00345892">
        <w:rPr>
          <w:rFonts w:cs="Arial"/>
          <w:sz w:val="18"/>
          <w:szCs w:val="18"/>
        </w:rPr>
        <w:t xml:space="preserve"> </w:t>
      </w:r>
      <w:r w:rsidRPr="00345892">
        <w:rPr>
          <w:rFonts w:cs="Arial"/>
          <w:sz w:val="18"/>
          <w:szCs w:val="18"/>
          <w:lang w:val="en-US"/>
        </w:rPr>
        <w:t xml:space="preserve">Standard 7. Danger and injuries. Minimum standard for child protection in humanitarian action. </w:t>
      </w:r>
      <w:proofErr w:type="spellStart"/>
      <w:r w:rsidRPr="00345892">
        <w:rPr>
          <w:rFonts w:cs="Arial"/>
          <w:sz w:val="18"/>
          <w:szCs w:val="18"/>
          <w:lang w:val="en-US"/>
        </w:rPr>
        <w:t>CPWG</w:t>
      </w:r>
      <w:proofErr w:type="spellEnd"/>
      <w:r w:rsidRPr="00345892">
        <w:rPr>
          <w:rFonts w:cs="Arial"/>
          <w:sz w:val="18"/>
          <w:szCs w:val="18"/>
          <w:lang w:val="en-US"/>
        </w:rPr>
        <w:t>. 2012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16486"/>
    <w:multiLevelType w:val="hybridMultilevel"/>
    <w:tmpl w:val="A73E72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E9F"/>
    <w:rsid w:val="00047826"/>
    <w:rsid w:val="001359B2"/>
    <w:rsid w:val="004372A7"/>
    <w:rsid w:val="004E184A"/>
    <w:rsid w:val="00574E9F"/>
    <w:rsid w:val="00800432"/>
    <w:rsid w:val="00951D42"/>
    <w:rsid w:val="00957DB3"/>
    <w:rsid w:val="00A62739"/>
    <w:rsid w:val="00B51DD2"/>
    <w:rsid w:val="00BD393F"/>
    <w:rsid w:val="00C51E88"/>
    <w:rsid w:val="00DD2184"/>
    <w:rsid w:val="00FE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22A6C7"/>
  <w14:defaultImageDpi w14:val="300"/>
  <w15:docId w15:val="{AEC50C8A-A2DF-46F9-B336-B49893CA5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E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C98F0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4E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5BB36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4E9F"/>
    <w:pPr>
      <w:pBdr>
        <w:bottom w:val="single" w:sz="8" w:space="4" w:color="F5BB36" w:themeColor="accent1"/>
      </w:pBdr>
      <w:spacing w:after="300"/>
      <w:contextualSpacing/>
    </w:pPr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74E9F"/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574E9F"/>
    <w:rPr>
      <w:rFonts w:asciiTheme="majorHAnsi" w:eastAsiaTheme="majorEastAsia" w:hAnsiTheme="majorHAnsi" w:cstheme="majorBidi"/>
      <w:b/>
      <w:bCs/>
      <w:color w:val="F5BB36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574E9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74E9F"/>
    <w:rPr>
      <w:rFonts w:asciiTheme="majorHAnsi" w:eastAsiaTheme="majorEastAsia" w:hAnsiTheme="majorHAnsi" w:cstheme="majorBidi"/>
      <w:b/>
      <w:bCs/>
      <w:color w:val="C98F0A" w:themeColor="accent1" w:themeShade="B5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00432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800432"/>
    <w:rPr>
      <w:rFonts w:eastAsiaTheme="minorHAns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0432"/>
    <w:pPr>
      <w:tabs>
        <w:tab w:val="center" w:pos="4680"/>
        <w:tab w:val="right" w:pos="9360"/>
      </w:tabs>
    </w:pPr>
    <w:rPr>
      <w:rFonts w:eastAsiaTheme="minorHAns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00432"/>
    <w:rPr>
      <w:rFonts w:eastAsiaTheme="minorHAns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004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0432"/>
  </w:style>
  <w:style w:type="character" w:customStyle="1" w:styleId="ListParagraphChar">
    <w:name w:val="List Paragraph Char"/>
    <w:basedOn w:val="DefaultParagraphFont"/>
    <w:link w:val="ListParagraph"/>
    <w:uiPriority w:val="34"/>
    <w:rsid w:val="00C51E88"/>
    <w:rPr>
      <w:rFonts w:eastAsia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C51E88"/>
    <w:pPr>
      <w:jc w:val="both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51E88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51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IRC">
  <a:themeElements>
    <a:clrScheme name="Custom 6">
      <a:dk1>
        <a:sysClr val="windowText" lastClr="000000"/>
      </a:dk1>
      <a:lt1>
        <a:sysClr val="window" lastClr="FFFFFF"/>
      </a:lt1>
      <a:dk2>
        <a:srgbClr val="404040"/>
      </a:dk2>
      <a:lt2>
        <a:srgbClr val="808080"/>
      </a:lt2>
      <a:accent1>
        <a:srgbClr val="F5BB36"/>
      </a:accent1>
      <a:accent2>
        <a:srgbClr val="71174A"/>
      </a:accent2>
      <a:accent3>
        <a:srgbClr val="49315E"/>
      </a:accent3>
      <a:accent4>
        <a:srgbClr val="005B7F"/>
      </a:accent4>
      <a:accent5>
        <a:srgbClr val="097972"/>
      </a:accent5>
      <a:accent6>
        <a:srgbClr val="BFBFBF"/>
      </a:accent6>
      <a:hlink>
        <a:srgbClr val="F5BB36"/>
      </a:hlink>
      <a:folHlink>
        <a:srgbClr val="F5BB36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Soapbox Bath</dc:creator>
  <cp:keywords/>
  <dc:description/>
  <cp:lastModifiedBy>Nivedita Chopra</cp:lastModifiedBy>
  <cp:revision>2</cp:revision>
  <dcterms:created xsi:type="dcterms:W3CDTF">2016-07-11T17:39:00Z</dcterms:created>
  <dcterms:modified xsi:type="dcterms:W3CDTF">2016-07-11T17:39:00Z</dcterms:modified>
</cp:coreProperties>
</file>